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CB192" w14:textId="77777777" w:rsidR="00901F67" w:rsidRDefault="00901F67" w:rsidP="00710D6C">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69E512D1"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140FC188" w14:textId="77777777" w:rsidR="00901F67" w:rsidRPr="00901F67" w:rsidRDefault="00126800" w:rsidP="00901F67">
      <w:pPr>
        <w:rPr>
          <w:rFonts w:ascii="Verdana" w:hAnsi="Verdana"/>
          <w:i/>
          <w:sz w:val="24"/>
          <w:szCs w:val="24"/>
        </w:rPr>
      </w:pPr>
      <w:r>
        <w:rPr>
          <w:rFonts w:ascii="Verdana" w:hAnsi="Verdana"/>
          <w:i/>
          <w:noProof/>
          <w:sz w:val="24"/>
          <w:szCs w:val="24"/>
        </w:rPr>
        <w:drawing>
          <wp:inline distT="0" distB="0" distL="0" distR="0" wp14:anchorId="31C04A39" wp14:editId="38EC4CEA">
            <wp:extent cx="3121560" cy="1754373"/>
            <wp:effectExtent l="19050" t="0" r="2640" b="0"/>
            <wp:docPr id="2" name="Picture 1" descr="C:\Users\Chris\Dropbox\iamawatchman_team\Pictures\2018 February 19th - Chris\shutterstock_55190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iamawatchman_team\Pictures\2018 February 19th - Chris\shutterstock_551904562.jpg"/>
                    <pic:cNvPicPr>
                      <a:picLocks noChangeAspect="1" noChangeArrowheads="1"/>
                    </pic:cNvPicPr>
                  </pic:nvPicPr>
                  <pic:blipFill>
                    <a:blip r:embed="rId5" cstate="print"/>
                    <a:srcRect/>
                    <a:stretch>
                      <a:fillRect/>
                    </a:stretch>
                  </pic:blipFill>
                  <pic:spPr bwMode="auto">
                    <a:xfrm>
                      <a:off x="0" y="0"/>
                      <a:ext cx="3120233" cy="1753627"/>
                    </a:xfrm>
                    <a:prstGeom prst="rect">
                      <a:avLst/>
                    </a:prstGeom>
                    <a:noFill/>
                    <a:ln w="9525">
                      <a:noFill/>
                      <a:miter lim="800000"/>
                      <a:headEnd/>
                      <a:tailEnd/>
                    </a:ln>
                  </pic:spPr>
                </pic:pic>
              </a:graphicData>
            </a:graphic>
          </wp:inline>
        </w:drawing>
      </w:r>
    </w:p>
    <w:p w14:paraId="3B803D92"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41C6E899" w14:textId="77777777" w:rsidR="00901F67" w:rsidRPr="00901F67" w:rsidRDefault="0027477E" w:rsidP="00901F67">
      <w:pPr>
        <w:jc w:val="both"/>
        <w:rPr>
          <w:rFonts w:ascii="Verdana" w:hAnsi="Verdana"/>
          <w:sz w:val="24"/>
          <w:szCs w:val="24"/>
        </w:rPr>
      </w:pPr>
      <w:r>
        <w:rPr>
          <w:rFonts w:ascii="Verdana" w:hAnsi="Verdana"/>
          <w:sz w:val="24"/>
          <w:szCs w:val="24"/>
        </w:rPr>
        <w:t>As many were walking away from Jesus, the disciples declared their undying allegiance. They knew only He had what they needed. Join us next week as we examine Jesus’ claim to be</w:t>
      </w:r>
      <w:r w:rsidR="009C6CE1">
        <w:rPr>
          <w:rFonts w:ascii="Verdana" w:hAnsi="Verdana"/>
          <w:sz w:val="24"/>
          <w:szCs w:val="24"/>
        </w:rPr>
        <w:t xml:space="preserve"> </w:t>
      </w:r>
      <w:r>
        <w:rPr>
          <w:rFonts w:ascii="Verdana" w:hAnsi="Verdana"/>
          <w:sz w:val="24"/>
          <w:szCs w:val="24"/>
        </w:rPr>
        <w:t xml:space="preserve">the </w:t>
      </w:r>
      <w:r w:rsidR="009C6CE1">
        <w:rPr>
          <w:rFonts w:ascii="Verdana" w:hAnsi="Verdana"/>
          <w:sz w:val="24"/>
          <w:szCs w:val="24"/>
        </w:rPr>
        <w:t>one</w:t>
      </w:r>
      <w:r>
        <w:rPr>
          <w:rFonts w:ascii="Verdana" w:hAnsi="Verdana"/>
          <w:sz w:val="24"/>
          <w:szCs w:val="24"/>
        </w:rPr>
        <w:t xml:space="preserve"> way to God.</w:t>
      </w:r>
    </w:p>
    <w:p w14:paraId="06D61844"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5E6DA4A5" w14:textId="77777777" w:rsidR="00710D6C" w:rsidRDefault="009C6CE1" w:rsidP="009C6CE1">
      <w:pPr>
        <w:rPr>
          <w:rFonts w:ascii="Verdana" w:hAnsi="Verdana"/>
          <w:sz w:val="24"/>
          <w:szCs w:val="24"/>
        </w:rPr>
      </w:pPr>
      <w:r w:rsidRPr="009C6CE1">
        <w:rPr>
          <w:rFonts w:ascii="Verdana" w:hAnsi="Verdana"/>
          <w:sz w:val="24"/>
          <w:szCs w:val="24"/>
        </w:rPr>
        <w:t xml:space="preserve">As many were walking away from Jesus, the disciples declared their undying allegiance. </w:t>
      </w:r>
      <w:r>
        <w:rPr>
          <w:rFonts w:ascii="Verdana" w:hAnsi="Verdana"/>
          <w:sz w:val="24"/>
          <w:szCs w:val="24"/>
        </w:rPr>
        <w:t>They knew o</w:t>
      </w:r>
      <w:r w:rsidRPr="009C6CE1">
        <w:rPr>
          <w:rFonts w:ascii="Verdana" w:hAnsi="Verdana"/>
          <w:sz w:val="24"/>
          <w:szCs w:val="24"/>
        </w:rPr>
        <w:t>nly Jesus ha</w:t>
      </w:r>
      <w:r>
        <w:rPr>
          <w:rFonts w:ascii="Verdana" w:hAnsi="Verdana"/>
          <w:sz w:val="24"/>
          <w:szCs w:val="24"/>
        </w:rPr>
        <w:t>d</w:t>
      </w:r>
      <w:r w:rsidRPr="009C6CE1">
        <w:rPr>
          <w:rFonts w:ascii="Verdana" w:hAnsi="Verdana"/>
          <w:sz w:val="24"/>
          <w:szCs w:val="24"/>
        </w:rPr>
        <w:t xml:space="preserve"> the words of life. He is the </w:t>
      </w:r>
      <w:r w:rsidR="00710D6C">
        <w:rPr>
          <w:rFonts w:ascii="Verdana" w:hAnsi="Verdana"/>
          <w:sz w:val="24"/>
          <w:szCs w:val="24"/>
        </w:rPr>
        <w:t xml:space="preserve">single </w:t>
      </w:r>
      <w:r>
        <w:rPr>
          <w:rFonts w:ascii="Verdana" w:hAnsi="Verdana"/>
          <w:sz w:val="24"/>
          <w:szCs w:val="24"/>
        </w:rPr>
        <w:t>means</w:t>
      </w:r>
      <w:r w:rsidRPr="009C6CE1">
        <w:rPr>
          <w:rFonts w:ascii="Verdana" w:hAnsi="Verdana"/>
          <w:sz w:val="24"/>
          <w:szCs w:val="24"/>
        </w:rPr>
        <w:t xml:space="preserve"> of salvation.</w:t>
      </w:r>
      <w:r w:rsidR="00EF6D74">
        <w:rPr>
          <w:rFonts w:ascii="Verdana" w:hAnsi="Verdana"/>
          <w:sz w:val="24"/>
          <w:szCs w:val="24"/>
        </w:rPr>
        <w:t xml:space="preserve"> </w:t>
      </w:r>
    </w:p>
    <w:p w14:paraId="2F5233C5" w14:textId="28925827" w:rsidR="009C6CE1" w:rsidRDefault="00EF6D74" w:rsidP="009C6CE1">
      <w:pPr>
        <w:rPr>
          <w:rFonts w:ascii="Verdana" w:hAnsi="Verdana"/>
          <w:sz w:val="24"/>
          <w:szCs w:val="24"/>
        </w:rPr>
      </w:pPr>
      <w:r>
        <w:rPr>
          <w:rFonts w:ascii="Verdana" w:hAnsi="Verdana"/>
          <w:sz w:val="24"/>
          <w:szCs w:val="24"/>
        </w:rPr>
        <w:t xml:space="preserve">So many </w:t>
      </w:r>
      <w:r w:rsidR="00DE6217" w:rsidRPr="00DE6217">
        <w:rPr>
          <w:rFonts w:ascii="Verdana" w:hAnsi="Verdana"/>
          <w:noProof/>
          <w:sz w:val="24"/>
          <w:szCs w:val="24"/>
        </w:rPr>
        <w:t>promise</w:t>
      </w:r>
      <w:r>
        <w:rPr>
          <w:rFonts w:ascii="Verdana" w:hAnsi="Verdana"/>
          <w:sz w:val="24"/>
          <w:szCs w:val="24"/>
        </w:rPr>
        <w:t xml:space="preserve"> what only Jesus can </w:t>
      </w:r>
      <w:r w:rsidRPr="00DE6217">
        <w:rPr>
          <w:rFonts w:ascii="Verdana" w:hAnsi="Verdana"/>
          <w:noProof/>
          <w:sz w:val="24"/>
          <w:szCs w:val="24"/>
        </w:rPr>
        <w:t>provide</w:t>
      </w:r>
      <w:r>
        <w:rPr>
          <w:rFonts w:ascii="Verdana" w:hAnsi="Verdana"/>
          <w:sz w:val="24"/>
          <w:szCs w:val="24"/>
        </w:rPr>
        <w:t xml:space="preserve"> </w:t>
      </w:r>
      <w:r w:rsidR="00DE6217">
        <w:rPr>
          <w:rFonts w:ascii="Verdana" w:hAnsi="Verdana"/>
          <w:sz w:val="24"/>
          <w:szCs w:val="24"/>
        </w:rPr>
        <w:t>and</w:t>
      </w:r>
      <w:r>
        <w:rPr>
          <w:rFonts w:ascii="Verdana" w:hAnsi="Verdana"/>
          <w:sz w:val="24"/>
          <w:szCs w:val="24"/>
        </w:rPr>
        <w:t xml:space="preserve"> none of them can deliver.</w:t>
      </w:r>
      <w:r w:rsidR="009C6CE1">
        <w:rPr>
          <w:rFonts w:ascii="Verdana" w:hAnsi="Verdana"/>
          <w:sz w:val="24"/>
          <w:szCs w:val="24"/>
        </w:rPr>
        <w:t xml:space="preserve"> </w:t>
      </w:r>
      <w:r w:rsidR="00710D6C">
        <w:rPr>
          <w:rFonts w:ascii="Verdana" w:hAnsi="Verdana"/>
          <w:sz w:val="24"/>
          <w:szCs w:val="24"/>
        </w:rPr>
        <w:t xml:space="preserve">There is no other name God has given to bridge the gap between Heaven and earth. </w:t>
      </w:r>
      <w:r w:rsidR="009C6CE1">
        <w:rPr>
          <w:rFonts w:ascii="Verdana" w:hAnsi="Verdana"/>
          <w:sz w:val="24"/>
          <w:szCs w:val="24"/>
        </w:rPr>
        <w:t>Join us next week as we examine seven facts about Jesus that qualify Him to be the unique way to God.</w:t>
      </w:r>
    </w:p>
    <w:p w14:paraId="7F98E0A2" w14:textId="77777777" w:rsidR="00901F67" w:rsidRPr="009C6CE1" w:rsidRDefault="00901F67" w:rsidP="009C6CE1">
      <w:pPr>
        <w:pStyle w:val="ListParagraph"/>
        <w:numPr>
          <w:ilvl w:val="0"/>
          <w:numId w:val="1"/>
        </w:numPr>
        <w:ind w:left="360"/>
        <w:rPr>
          <w:rFonts w:ascii="Verdana" w:hAnsi="Verdana"/>
          <w:i/>
          <w:sz w:val="24"/>
          <w:szCs w:val="24"/>
        </w:rPr>
      </w:pPr>
      <w:r w:rsidRPr="009C6CE1">
        <w:rPr>
          <w:rFonts w:ascii="Verdana" w:hAnsi="Verdana"/>
          <w:i/>
          <w:sz w:val="24"/>
          <w:szCs w:val="24"/>
        </w:rPr>
        <w:t>Half-page bulletin insert</w:t>
      </w:r>
    </w:p>
    <w:p w14:paraId="26EE9F6A" w14:textId="77777777" w:rsidR="00901F67" w:rsidRDefault="00126800" w:rsidP="0027477E">
      <w:pPr>
        <w:jc w:val="center"/>
        <w:rPr>
          <w:rFonts w:ascii="Verdana" w:hAnsi="Verdana"/>
          <w:i/>
          <w:sz w:val="24"/>
          <w:szCs w:val="24"/>
        </w:rPr>
      </w:pPr>
      <w:r>
        <w:rPr>
          <w:rFonts w:ascii="Verdana" w:hAnsi="Verdana"/>
          <w:i/>
          <w:noProof/>
          <w:sz w:val="24"/>
          <w:szCs w:val="24"/>
        </w:rPr>
        <w:drawing>
          <wp:inline distT="0" distB="0" distL="0" distR="0" wp14:anchorId="5C4F8F8A" wp14:editId="73427580">
            <wp:extent cx="4306570" cy="2420370"/>
            <wp:effectExtent l="19050" t="0" r="0" b="0"/>
            <wp:docPr id="3" name="Picture 2" descr="C:\Users\Chris\Dropbox\iamawatchman_team\Pictures\2018 February 19th - Chris\shutterstock_55190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ropbox\iamawatchman_team\Pictures\2018 February 19th - Chris\shutterstock_551904562.jpg"/>
                    <pic:cNvPicPr>
                      <a:picLocks noChangeAspect="1" noChangeArrowheads="1"/>
                    </pic:cNvPicPr>
                  </pic:nvPicPr>
                  <pic:blipFill>
                    <a:blip r:embed="rId6" cstate="print"/>
                    <a:srcRect/>
                    <a:stretch>
                      <a:fillRect/>
                    </a:stretch>
                  </pic:blipFill>
                  <pic:spPr bwMode="auto">
                    <a:xfrm>
                      <a:off x="0" y="0"/>
                      <a:ext cx="4306570" cy="2420370"/>
                    </a:xfrm>
                    <a:prstGeom prst="rect">
                      <a:avLst/>
                    </a:prstGeom>
                    <a:noFill/>
                    <a:ln w="9525">
                      <a:noFill/>
                      <a:miter lim="800000"/>
                      <a:headEnd/>
                      <a:tailEnd/>
                    </a:ln>
                  </pic:spPr>
                </pic:pic>
              </a:graphicData>
            </a:graphic>
          </wp:inline>
        </w:drawing>
      </w:r>
    </w:p>
    <w:p w14:paraId="2B666307" w14:textId="77777777" w:rsidR="00901F67" w:rsidRDefault="00901F67" w:rsidP="00901F67">
      <w:pPr>
        <w:jc w:val="both"/>
        <w:rPr>
          <w:rStyle w:val="text"/>
          <w:rFonts w:ascii="Verdana" w:hAnsi="Verdana"/>
          <w:sz w:val="24"/>
          <w:szCs w:val="24"/>
        </w:rPr>
      </w:pPr>
      <w:r w:rsidRPr="00901F67">
        <w:rPr>
          <w:rStyle w:val="text"/>
          <w:rFonts w:ascii="Verdana" w:hAnsi="Verdana"/>
          <w:i/>
          <w:sz w:val="24"/>
          <w:szCs w:val="24"/>
        </w:rPr>
        <w:t>“</w:t>
      </w:r>
      <w:r w:rsidR="0027477E">
        <w:rPr>
          <w:rStyle w:val="text"/>
          <w:rFonts w:ascii="Verdana" w:hAnsi="Verdana"/>
          <w:i/>
          <w:sz w:val="24"/>
          <w:szCs w:val="24"/>
        </w:rPr>
        <w:t>I am the Way, the Truth, and the Life</w:t>
      </w:r>
      <w:r w:rsidRPr="00901F67">
        <w:rPr>
          <w:rStyle w:val="text"/>
          <w:rFonts w:ascii="Verdana" w:hAnsi="Verdana"/>
          <w:i/>
          <w:sz w:val="24"/>
          <w:szCs w:val="24"/>
        </w:rPr>
        <w:t>.”</w:t>
      </w:r>
      <w:r w:rsidRPr="00901F67">
        <w:rPr>
          <w:rStyle w:val="text"/>
          <w:rFonts w:ascii="Verdana" w:hAnsi="Verdana"/>
          <w:sz w:val="24"/>
          <w:szCs w:val="24"/>
        </w:rPr>
        <w:t xml:space="preserve"> (</w:t>
      </w:r>
      <w:r w:rsidR="0027477E">
        <w:rPr>
          <w:rStyle w:val="text"/>
          <w:rFonts w:ascii="Verdana" w:hAnsi="Verdana"/>
          <w:sz w:val="24"/>
          <w:szCs w:val="24"/>
        </w:rPr>
        <w:t>John 14:6</w:t>
      </w:r>
      <w:r w:rsidRPr="00901F67">
        <w:rPr>
          <w:rStyle w:val="text"/>
          <w:rFonts w:ascii="Verdana" w:hAnsi="Verdana"/>
          <w:sz w:val="24"/>
          <w:szCs w:val="24"/>
        </w:rPr>
        <w:t>)</w:t>
      </w:r>
    </w:p>
    <w:p w14:paraId="11F1BBE4" w14:textId="77777777" w:rsidR="0027477E" w:rsidRDefault="0027477E" w:rsidP="00901F67">
      <w:pPr>
        <w:jc w:val="both"/>
        <w:rPr>
          <w:rStyle w:val="text"/>
          <w:rFonts w:ascii="Verdana" w:hAnsi="Verdana"/>
          <w:sz w:val="24"/>
          <w:szCs w:val="24"/>
        </w:rPr>
      </w:pPr>
      <w:r>
        <w:rPr>
          <w:rStyle w:val="text"/>
          <w:rFonts w:ascii="Verdana" w:hAnsi="Verdana"/>
          <w:sz w:val="24"/>
          <w:szCs w:val="24"/>
        </w:rPr>
        <w:t>“</w:t>
      </w:r>
      <w:r w:rsidRPr="0027477E">
        <w:rPr>
          <w:rStyle w:val="text"/>
          <w:rFonts w:ascii="Verdana" w:hAnsi="Verdana"/>
          <w:i/>
          <w:sz w:val="24"/>
          <w:szCs w:val="24"/>
        </w:rPr>
        <w:t>And there is salvation found in no one else</w:t>
      </w:r>
      <w:r>
        <w:rPr>
          <w:rStyle w:val="text"/>
          <w:rFonts w:ascii="Verdana" w:hAnsi="Verdana"/>
          <w:sz w:val="24"/>
          <w:szCs w:val="24"/>
        </w:rPr>
        <w:t>…” (Acts 4:12)</w:t>
      </w:r>
    </w:p>
    <w:p w14:paraId="01C1E416" w14:textId="77777777" w:rsidR="0027477E" w:rsidRDefault="0027477E" w:rsidP="0027477E">
      <w:pPr>
        <w:jc w:val="both"/>
        <w:rPr>
          <w:rFonts w:ascii="Verdana" w:hAnsi="Verdana"/>
          <w:sz w:val="24"/>
          <w:szCs w:val="24"/>
        </w:rPr>
      </w:pPr>
      <w:r>
        <w:rPr>
          <w:rFonts w:ascii="Verdana" w:hAnsi="Verdana"/>
          <w:sz w:val="24"/>
          <w:szCs w:val="24"/>
        </w:rPr>
        <w:t xml:space="preserve">These verses may not </w:t>
      </w:r>
      <w:r w:rsidRPr="00784DB5">
        <w:rPr>
          <w:rFonts w:ascii="Verdana" w:hAnsi="Verdana"/>
          <w:noProof/>
          <w:sz w:val="24"/>
          <w:szCs w:val="24"/>
        </w:rPr>
        <w:t>have convinced</w:t>
      </w:r>
      <w:r>
        <w:rPr>
          <w:rFonts w:ascii="Verdana" w:hAnsi="Verdana"/>
          <w:sz w:val="24"/>
          <w:szCs w:val="24"/>
        </w:rPr>
        <w:t xml:space="preserve"> you that Jesus is the only Way, but you should </w:t>
      </w:r>
      <w:r w:rsidRPr="00427680">
        <w:rPr>
          <w:rFonts w:ascii="Verdana" w:hAnsi="Verdana"/>
          <w:noProof/>
          <w:sz w:val="24"/>
          <w:szCs w:val="24"/>
        </w:rPr>
        <w:t xml:space="preserve">be </w:t>
      </w:r>
      <w:r>
        <w:rPr>
          <w:rFonts w:ascii="Verdana" w:hAnsi="Verdana"/>
          <w:noProof/>
          <w:sz w:val="24"/>
          <w:szCs w:val="24"/>
        </w:rPr>
        <w:t>satisfi</w:t>
      </w:r>
      <w:r w:rsidRPr="00577849">
        <w:rPr>
          <w:rFonts w:ascii="Verdana" w:hAnsi="Verdana"/>
          <w:noProof/>
          <w:sz w:val="24"/>
          <w:szCs w:val="24"/>
        </w:rPr>
        <w:t>ed</w:t>
      </w:r>
      <w:r>
        <w:rPr>
          <w:rFonts w:ascii="Verdana" w:hAnsi="Verdana"/>
          <w:sz w:val="24"/>
          <w:szCs w:val="24"/>
        </w:rPr>
        <w:t xml:space="preserve"> that Jesus and the biblical writers </w:t>
      </w:r>
      <w:r w:rsidRPr="004C4177">
        <w:rPr>
          <w:rFonts w:ascii="Verdana" w:hAnsi="Verdana"/>
          <w:i/>
          <w:sz w:val="24"/>
          <w:szCs w:val="24"/>
        </w:rPr>
        <w:t>believed</w:t>
      </w:r>
      <w:r>
        <w:rPr>
          <w:rFonts w:ascii="Verdana" w:hAnsi="Verdana"/>
          <w:sz w:val="24"/>
          <w:szCs w:val="24"/>
        </w:rPr>
        <w:t xml:space="preserve"> He was. If Jesus was wrong about being </w:t>
      </w:r>
      <w:r w:rsidRPr="004C4177">
        <w:rPr>
          <w:rFonts w:ascii="Verdana" w:hAnsi="Verdana"/>
          <w:i/>
          <w:sz w:val="24"/>
          <w:szCs w:val="24"/>
        </w:rPr>
        <w:t>the</w:t>
      </w:r>
      <w:r>
        <w:rPr>
          <w:rFonts w:ascii="Verdana" w:hAnsi="Verdana"/>
          <w:sz w:val="24"/>
          <w:szCs w:val="24"/>
        </w:rPr>
        <w:t xml:space="preserve"> way, then He isn’t </w:t>
      </w:r>
      <w:r w:rsidRPr="004C4177">
        <w:rPr>
          <w:rFonts w:ascii="Verdana" w:hAnsi="Verdana"/>
          <w:i/>
          <w:sz w:val="24"/>
          <w:szCs w:val="24"/>
        </w:rPr>
        <w:t>a</w:t>
      </w:r>
      <w:r>
        <w:rPr>
          <w:rFonts w:ascii="Verdana" w:hAnsi="Verdana"/>
          <w:sz w:val="24"/>
          <w:szCs w:val="24"/>
        </w:rPr>
        <w:t xml:space="preserve"> way at all. The writers’ failure on this crucial issue would make all their other teachings suspect. Jesus’ identity and ability are the most </w:t>
      </w:r>
      <w:r w:rsidRPr="00DE6217">
        <w:rPr>
          <w:rFonts w:ascii="Verdana" w:hAnsi="Verdana"/>
          <w:noProof/>
          <w:sz w:val="24"/>
          <w:szCs w:val="24"/>
        </w:rPr>
        <w:t>important</w:t>
      </w:r>
      <w:r>
        <w:rPr>
          <w:rFonts w:ascii="Verdana" w:hAnsi="Verdana"/>
          <w:sz w:val="24"/>
          <w:szCs w:val="24"/>
        </w:rPr>
        <w:t xml:space="preserve"> questions of eternity.</w:t>
      </w:r>
    </w:p>
    <w:p w14:paraId="0657D3B2" w14:textId="77777777" w:rsidR="0027477E" w:rsidRPr="003D2654" w:rsidRDefault="0027477E" w:rsidP="0027477E">
      <w:pPr>
        <w:jc w:val="both"/>
        <w:rPr>
          <w:rFonts w:ascii="Verdana" w:hAnsi="Verdana"/>
          <w:sz w:val="24"/>
          <w:szCs w:val="24"/>
        </w:rPr>
      </w:pPr>
      <w:r>
        <w:rPr>
          <w:rFonts w:ascii="Verdana" w:hAnsi="Verdana"/>
          <w:sz w:val="24"/>
          <w:szCs w:val="24"/>
        </w:rPr>
        <w:t xml:space="preserve">The fact that Jesus made this claim about Himself gives us cause to evaluate it. So we ask the question. What truths set Him and His way apart from all other faiths? What gives more merit to His case than to Muhammed’s or Buddha’s or Joseph Smith’s? Next week, we’ll examine Jesus’ claims and the evidence behind them to see what makes Him unique among all religious leaders.  </w:t>
      </w:r>
    </w:p>
    <w:p w14:paraId="726113E1" w14:textId="77777777" w:rsidR="00671BC9" w:rsidRDefault="00671BC9" w:rsidP="00671BC9">
      <w:pPr>
        <w:jc w:val="both"/>
        <w:rPr>
          <w:rFonts w:ascii="Verdana" w:hAnsi="Verdana"/>
          <w:sz w:val="24"/>
          <w:szCs w:val="24"/>
        </w:rPr>
      </w:pPr>
    </w:p>
    <w:p w14:paraId="114482C3"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0C5929EA" w14:textId="77777777" w:rsidR="000F6651" w:rsidRDefault="00126800" w:rsidP="000F6651">
      <w:pPr>
        <w:jc w:val="both"/>
        <w:rPr>
          <w:rFonts w:ascii="Verdana" w:hAnsi="Verdana"/>
          <w:i/>
          <w:sz w:val="24"/>
          <w:szCs w:val="24"/>
        </w:rPr>
      </w:pPr>
      <w:r w:rsidRPr="00126800">
        <w:rPr>
          <w:rFonts w:ascii="Verdana" w:hAnsi="Verdana"/>
          <w:i/>
          <w:sz w:val="24"/>
          <w:szCs w:val="24"/>
        </w:rPr>
        <w:object w:dxaOrig="9594" w:dyaOrig="5407" w14:anchorId="57A2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7" o:title=""/>
          </v:shape>
          <o:OLEObject Type="Embed" ProgID="PowerPoint.Slide.12" ShapeID="_x0000_i1025" DrawAspect="Content" ObjectID="_1678197834" r:id="rId8"/>
        </w:object>
      </w:r>
    </w:p>
    <w:p w14:paraId="53A9BCE4" w14:textId="77777777" w:rsidR="000F6651" w:rsidRPr="000F6651" w:rsidRDefault="00C5556B" w:rsidP="000F6651">
      <w:pPr>
        <w:jc w:val="both"/>
        <w:rPr>
          <w:rFonts w:ascii="Verdana" w:hAnsi="Verdana"/>
          <w:i/>
          <w:sz w:val="24"/>
          <w:szCs w:val="24"/>
        </w:rPr>
      </w:pPr>
      <w:r w:rsidRPr="00C5556B">
        <w:rPr>
          <w:rFonts w:ascii="Verdana" w:hAnsi="Verdana"/>
          <w:i/>
          <w:noProof/>
          <w:sz w:val="24"/>
          <w:szCs w:val="24"/>
        </w:rPr>
        <w:drawing>
          <wp:inline distT="0" distB="0" distL="0" distR="0" wp14:anchorId="1483BD70" wp14:editId="1D072B89">
            <wp:extent cx="4306570" cy="242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306570" cy="2421890"/>
                    </a:xfrm>
                    <a:prstGeom prst="rect">
                      <a:avLst/>
                    </a:prstGeom>
                  </pic:spPr>
                </pic:pic>
              </a:graphicData>
            </a:graphic>
          </wp:inline>
        </w:drawing>
      </w:r>
    </w:p>
    <w:sectPr w:rsidR="000F6651"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52EB3"/>
    <w:rsid w:val="000F6651"/>
    <w:rsid w:val="00126800"/>
    <w:rsid w:val="0027477E"/>
    <w:rsid w:val="00671BC9"/>
    <w:rsid w:val="006F1263"/>
    <w:rsid w:val="00710D6C"/>
    <w:rsid w:val="0086384A"/>
    <w:rsid w:val="00901F67"/>
    <w:rsid w:val="009C6CE1"/>
    <w:rsid w:val="00A069B4"/>
    <w:rsid w:val="00C14A44"/>
    <w:rsid w:val="00C5556B"/>
    <w:rsid w:val="00DE6217"/>
    <w:rsid w:val="00E55D97"/>
    <w:rsid w:val="00EF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66A8"/>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710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D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Scott Townsend</cp:lastModifiedBy>
  <cp:revision>2</cp:revision>
  <dcterms:created xsi:type="dcterms:W3CDTF">2021-03-26T00:17:00Z</dcterms:created>
  <dcterms:modified xsi:type="dcterms:W3CDTF">2021-03-26T00:17:00Z</dcterms:modified>
</cp:coreProperties>
</file>